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Ind w:w="-612" w:type="dxa"/>
        <w:tblLayout w:type="fixed"/>
        <w:tblLook w:val="04A0" w:firstRow="1" w:lastRow="0" w:firstColumn="1" w:lastColumn="0" w:noHBand="0" w:noVBand="1"/>
      </w:tblPr>
      <w:tblGrid>
        <w:gridCol w:w="4689"/>
        <w:gridCol w:w="5811"/>
      </w:tblGrid>
      <w:tr w:rsidR="00F2685C" w:rsidTr="00F2685C">
        <w:tc>
          <w:tcPr>
            <w:tcW w:w="4689" w:type="dxa"/>
            <w:hideMark/>
          </w:tcPr>
          <w:p w:rsidR="00F2685C" w:rsidRPr="00475685" w:rsidRDefault="007363FF">
            <w:pPr>
              <w:pStyle w:val="Heading1"/>
              <w:rPr>
                <w:rFonts w:ascii="Times New Roman" w:hAnsi="Times New Roman"/>
                <w:b w:val="0"/>
                <w:szCs w:val="26"/>
                <w:lang w:val="nl-NL"/>
              </w:rPr>
            </w:pPr>
            <w:r w:rsidRPr="00475685">
              <w:rPr>
                <w:rFonts w:ascii="Times New Roman" w:hAnsi="Times New Roman"/>
                <w:b w:val="0"/>
                <w:szCs w:val="26"/>
                <w:lang w:val="nl-NL"/>
              </w:rPr>
              <w:t>TRUNG TÂM GDQP&amp;AN</w:t>
            </w:r>
          </w:p>
          <w:p w:rsidR="00475685" w:rsidRPr="00475685" w:rsidRDefault="00475685" w:rsidP="00475685">
            <w:pPr>
              <w:jc w:val="center"/>
              <w:rPr>
                <w:rFonts w:ascii="Times New Roman" w:hAnsi="Times New Roman"/>
                <w:b/>
                <w:lang w:val="nl-NL"/>
              </w:rPr>
            </w:pPr>
            <w:r w:rsidRPr="00475685">
              <w:rPr>
                <w:rFonts w:ascii="Times New Roman" w:hAnsi="Times New Roman"/>
                <w:b/>
                <w:lang w:val="nl-NL"/>
              </w:rPr>
              <w:t>PHÒNG ĐÀO TẠO VÀ QLSV</w:t>
            </w:r>
          </w:p>
        </w:tc>
        <w:tc>
          <w:tcPr>
            <w:tcW w:w="5812" w:type="dxa"/>
            <w:hideMark/>
          </w:tcPr>
          <w:p w:rsidR="00F2685C" w:rsidRPr="007363FF" w:rsidRDefault="00F2685C">
            <w:pPr>
              <w:tabs>
                <w:tab w:val="center" w:pos="1980"/>
                <w:tab w:val="center" w:pos="7020"/>
              </w:tabs>
              <w:jc w:val="center"/>
              <w:rPr>
                <w:rFonts w:ascii="Times New Roman" w:hAnsi="Times New Roman"/>
                <w:b/>
                <w:szCs w:val="26"/>
                <w:lang w:val="nl-NL"/>
              </w:rPr>
            </w:pPr>
            <w:r w:rsidRPr="007363FF">
              <w:rPr>
                <w:rFonts w:ascii="Times New Roman" w:hAnsi="Times New Roman"/>
                <w:b/>
                <w:szCs w:val="26"/>
                <w:lang w:val="nl-NL"/>
              </w:rPr>
              <w:t>CỘNG HÒA XÃ HỘI CHỦ NGHĨA VIỆT NAM</w:t>
            </w:r>
          </w:p>
          <w:p w:rsidR="00F2685C" w:rsidRPr="007363FF" w:rsidRDefault="00F2685C">
            <w:pPr>
              <w:tabs>
                <w:tab w:val="center" w:pos="1980"/>
                <w:tab w:val="center" w:pos="7020"/>
              </w:tabs>
              <w:jc w:val="center"/>
              <w:rPr>
                <w:rFonts w:ascii="Times New Roman" w:hAnsi="Times New Roman"/>
                <w:b/>
                <w:szCs w:val="26"/>
                <w:lang w:val="nl-NL"/>
              </w:rPr>
            </w:pPr>
            <w:r w:rsidRPr="007363FF">
              <w:rPr>
                <w:rFonts w:ascii="Times New Roman" w:hAnsi="Times New Roman"/>
                <w:b/>
                <w:szCs w:val="26"/>
                <w:lang w:val="nl-NL"/>
              </w:rPr>
              <w:t>Độc lập – Tự do – Hạnh phúc</w:t>
            </w:r>
          </w:p>
        </w:tc>
      </w:tr>
      <w:tr w:rsidR="00F2685C" w:rsidTr="00F2685C">
        <w:tc>
          <w:tcPr>
            <w:tcW w:w="4689" w:type="dxa"/>
          </w:tcPr>
          <w:p w:rsidR="00F2685C" w:rsidRPr="007363FF" w:rsidRDefault="005B3D97">
            <w:pPr>
              <w:tabs>
                <w:tab w:val="center" w:pos="1980"/>
                <w:tab w:val="center" w:pos="7020"/>
              </w:tabs>
              <w:jc w:val="center"/>
              <w:rPr>
                <w:rFonts w:ascii="Times New Roman" w:hAnsi="Times New Roman"/>
                <w:szCs w:val="26"/>
                <w:lang w:val="nl-NL"/>
              </w:rPr>
            </w:pPr>
            <w:r>
              <w:rPr>
                <w:rFonts w:ascii="Times New Roman" w:hAnsi="Times New Roman"/>
                <w:noProof/>
                <w:szCs w:val="26"/>
                <w:lang w:val="en-US"/>
              </w:rPr>
              <w:pict>
                <v:shapetype id="_x0000_t32" coordsize="21600,21600" o:spt="32" o:oned="t" path="m,l21600,21600e" filled="f">
                  <v:path arrowok="t" fillok="f" o:connecttype="none"/>
                  <o:lock v:ext="edit" shapetype="t"/>
                </v:shapetype>
                <v:shape id="_x0000_s1029" type="#_x0000_t32" style="position:absolute;left:0;text-align:left;margin-left:71.4pt;margin-top:.55pt;width:79.3pt;height:0;z-index:251660288;mso-position-horizontal-relative:text;mso-position-vertical-relative:text" o:connectortype="straight"/>
              </w:pict>
            </w:r>
          </w:p>
          <w:p w:rsidR="00F2685C" w:rsidRPr="007363FF" w:rsidRDefault="00F2685C">
            <w:pPr>
              <w:tabs>
                <w:tab w:val="center" w:pos="1980"/>
                <w:tab w:val="center" w:pos="7020"/>
              </w:tabs>
              <w:jc w:val="center"/>
              <w:rPr>
                <w:rFonts w:ascii="Times New Roman" w:hAnsi="Times New Roman"/>
                <w:szCs w:val="26"/>
                <w:lang w:val="nl-NL"/>
              </w:rPr>
            </w:pPr>
          </w:p>
        </w:tc>
        <w:tc>
          <w:tcPr>
            <w:tcW w:w="5812" w:type="dxa"/>
          </w:tcPr>
          <w:p w:rsidR="00F2685C" w:rsidRPr="007363FF" w:rsidRDefault="005B3D97">
            <w:pPr>
              <w:tabs>
                <w:tab w:val="center" w:pos="1980"/>
                <w:tab w:val="center" w:pos="7020"/>
              </w:tabs>
              <w:jc w:val="center"/>
              <w:rPr>
                <w:rFonts w:ascii="Times New Roman" w:hAnsi="Times New Roman"/>
                <w:b/>
                <w:i/>
                <w:szCs w:val="26"/>
                <w:lang w:val="nl-NL"/>
              </w:rPr>
            </w:pPr>
            <w:r>
              <w:rPr>
                <w:szCs w:val="26"/>
              </w:rPr>
              <w:pict>
                <v:shape id="_x0000_s1027" type="#_x0000_t32" style="position:absolute;left:0;text-align:left;margin-left:65.25pt;margin-top:.6pt;width:147.2pt;height:0;z-index:251658240;mso-position-horizontal-relative:text;mso-position-vertical-relative:text" o:connectortype="straight"/>
              </w:pict>
            </w:r>
          </w:p>
          <w:p w:rsidR="00F2685C" w:rsidRPr="007363FF" w:rsidRDefault="001B68B4" w:rsidP="00443D2B">
            <w:pPr>
              <w:tabs>
                <w:tab w:val="center" w:pos="1980"/>
                <w:tab w:val="center" w:pos="7020"/>
              </w:tabs>
              <w:jc w:val="right"/>
              <w:rPr>
                <w:rFonts w:ascii="Times New Roman" w:hAnsi="Times New Roman"/>
                <w:szCs w:val="26"/>
                <w:lang w:val="nl-NL"/>
              </w:rPr>
            </w:pPr>
            <w:r w:rsidRPr="007363FF">
              <w:rPr>
                <w:rFonts w:ascii="Times New Roman" w:hAnsi="Times New Roman"/>
                <w:i/>
                <w:szCs w:val="26"/>
                <w:lang w:val="nl-NL"/>
              </w:rPr>
              <w:t xml:space="preserve">    Hà Nội, ngày</w:t>
            </w:r>
            <w:r w:rsidR="00E57003">
              <w:rPr>
                <w:rFonts w:ascii="Times New Roman" w:hAnsi="Times New Roman"/>
                <w:i/>
                <w:szCs w:val="26"/>
                <w:lang w:val="nl-NL"/>
              </w:rPr>
              <w:t xml:space="preserve"> 1</w:t>
            </w:r>
            <w:r w:rsidR="00443D2B">
              <w:rPr>
                <w:rFonts w:ascii="Times New Roman" w:hAnsi="Times New Roman"/>
                <w:i/>
                <w:szCs w:val="26"/>
                <w:lang w:val="nl-NL"/>
              </w:rPr>
              <w:t>8</w:t>
            </w:r>
            <w:r w:rsidR="00E57003">
              <w:rPr>
                <w:rFonts w:ascii="Times New Roman" w:hAnsi="Times New Roman"/>
                <w:i/>
                <w:szCs w:val="26"/>
                <w:lang w:val="nl-NL"/>
              </w:rPr>
              <w:t xml:space="preserve"> </w:t>
            </w:r>
            <w:r w:rsidR="00F2685C" w:rsidRPr="007363FF">
              <w:rPr>
                <w:rFonts w:ascii="Times New Roman" w:hAnsi="Times New Roman"/>
                <w:i/>
                <w:szCs w:val="26"/>
                <w:lang w:val="nl-NL"/>
              </w:rPr>
              <w:t xml:space="preserve">tháng </w:t>
            </w:r>
            <w:r w:rsidR="008364A9">
              <w:rPr>
                <w:rFonts w:ascii="Times New Roman" w:hAnsi="Times New Roman"/>
                <w:i/>
                <w:szCs w:val="26"/>
                <w:lang w:val="nl-NL"/>
              </w:rPr>
              <w:t>1</w:t>
            </w:r>
            <w:r w:rsidR="00443D2B">
              <w:rPr>
                <w:rFonts w:ascii="Times New Roman" w:hAnsi="Times New Roman"/>
                <w:i/>
                <w:szCs w:val="26"/>
                <w:lang w:val="nl-NL"/>
              </w:rPr>
              <w:t>2</w:t>
            </w:r>
            <w:bookmarkStart w:id="0" w:name="_GoBack"/>
            <w:bookmarkEnd w:id="0"/>
            <w:r w:rsidR="00F2685C" w:rsidRPr="007363FF">
              <w:rPr>
                <w:rFonts w:ascii="Times New Roman" w:hAnsi="Times New Roman"/>
                <w:i/>
                <w:szCs w:val="26"/>
                <w:lang w:val="nl-NL"/>
              </w:rPr>
              <w:t xml:space="preserve"> năm 202</w:t>
            </w:r>
            <w:r w:rsidR="008364A9">
              <w:rPr>
                <w:rFonts w:ascii="Times New Roman" w:hAnsi="Times New Roman"/>
                <w:i/>
                <w:szCs w:val="26"/>
                <w:lang w:val="nl-NL"/>
              </w:rPr>
              <w:t>4</w:t>
            </w:r>
          </w:p>
        </w:tc>
      </w:tr>
    </w:tbl>
    <w:p w:rsidR="00F2685C" w:rsidRPr="0017758B" w:rsidRDefault="00F2685C" w:rsidP="00F2685C">
      <w:pPr>
        <w:tabs>
          <w:tab w:val="center" w:pos="1980"/>
          <w:tab w:val="center" w:pos="7020"/>
        </w:tabs>
        <w:rPr>
          <w:rFonts w:ascii="Times New Roman" w:hAnsi="Times New Roman"/>
          <w:b/>
          <w:sz w:val="20"/>
          <w:lang w:val="nl-NL"/>
        </w:rPr>
      </w:pPr>
      <w:r>
        <w:rPr>
          <w:rFonts w:ascii="Times New Roman" w:hAnsi="Times New Roman"/>
          <w:b/>
          <w:sz w:val="28"/>
          <w:lang w:val="nl-NL"/>
        </w:rPr>
        <w:tab/>
      </w:r>
    </w:p>
    <w:p w:rsidR="00F2685C" w:rsidRDefault="00475685" w:rsidP="00475685">
      <w:pPr>
        <w:tabs>
          <w:tab w:val="center" w:pos="1980"/>
          <w:tab w:val="center" w:pos="7020"/>
        </w:tabs>
        <w:jc w:val="center"/>
        <w:rPr>
          <w:rFonts w:ascii="Times New Roman" w:hAnsi="Times New Roman"/>
          <w:b/>
          <w:sz w:val="28"/>
          <w:lang w:val="nl-NL"/>
        </w:rPr>
      </w:pPr>
      <w:r>
        <w:rPr>
          <w:rFonts w:ascii="Times New Roman" w:hAnsi="Times New Roman"/>
          <w:b/>
          <w:sz w:val="28"/>
          <w:lang w:val="nl-NL"/>
        </w:rPr>
        <w:t>HƯỚNG DẪN</w:t>
      </w:r>
    </w:p>
    <w:p w:rsidR="00475685" w:rsidRDefault="00B43C6A" w:rsidP="00475685">
      <w:pPr>
        <w:tabs>
          <w:tab w:val="center" w:pos="1980"/>
          <w:tab w:val="center" w:pos="7020"/>
        </w:tabs>
        <w:jc w:val="center"/>
        <w:rPr>
          <w:rFonts w:ascii="Times New Roman" w:hAnsi="Times New Roman"/>
          <w:b/>
          <w:sz w:val="28"/>
          <w:lang w:val="nl-NL"/>
        </w:rPr>
      </w:pPr>
      <w:r>
        <w:rPr>
          <w:rFonts w:ascii="Times New Roman" w:hAnsi="Times New Roman"/>
          <w:b/>
          <w:sz w:val="28"/>
          <w:lang w:val="nl-NL"/>
        </w:rPr>
        <w:t>Các bước s</w:t>
      </w:r>
      <w:r w:rsidR="00475685">
        <w:rPr>
          <w:rFonts w:ascii="Times New Roman" w:hAnsi="Times New Roman"/>
          <w:b/>
          <w:sz w:val="28"/>
          <w:lang w:val="nl-NL"/>
        </w:rPr>
        <w:t xml:space="preserve">inh viên vào Trung tâm </w:t>
      </w:r>
      <w:r>
        <w:rPr>
          <w:rFonts w:ascii="Times New Roman" w:hAnsi="Times New Roman"/>
          <w:b/>
          <w:sz w:val="28"/>
          <w:lang w:val="nl-NL"/>
        </w:rPr>
        <w:t>học môn học GDQPAN</w:t>
      </w:r>
    </w:p>
    <w:p w:rsidR="00E57003" w:rsidRDefault="005B3D97" w:rsidP="00475685">
      <w:pPr>
        <w:tabs>
          <w:tab w:val="center" w:pos="1980"/>
          <w:tab w:val="center" w:pos="7020"/>
        </w:tabs>
        <w:jc w:val="center"/>
        <w:rPr>
          <w:rFonts w:ascii="Times New Roman" w:hAnsi="Times New Roman"/>
          <w:b/>
          <w:sz w:val="28"/>
          <w:lang w:val="nl-NL"/>
        </w:rPr>
      </w:pPr>
      <w:r>
        <w:rPr>
          <w:rFonts w:ascii="Times New Roman" w:hAnsi="Times New Roman"/>
          <w:b/>
          <w:noProof/>
          <w:sz w:val="28"/>
          <w:lang w:val="en-US"/>
        </w:rPr>
        <w:pict>
          <v:shape id="_x0000_s1031" type="#_x0000_t32" style="position:absolute;left:0;text-align:left;margin-left:177.45pt;margin-top:4.2pt;width:100.5pt;height:.75pt;flip:y;z-index:251661312" o:connectortype="straight"/>
        </w:pict>
      </w:r>
    </w:p>
    <w:p w:rsidR="00475685" w:rsidRPr="0017758B" w:rsidRDefault="00475685" w:rsidP="00475685">
      <w:pPr>
        <w:tabs>
          <w:tab w:val="center" w:pos="1980"/>
          <w:tab w:val="center" w:pos="7020"/>
        </w:tabs>
        <w:jc w:val="center"/>
        <w:rPr>
          <w:rFonts w:ascii="Times New Roman" w:hAnsi="Times New Roman"/>
          <w:b/>
          <w:sz w:val="16"/>
          <w:lang w:val="nl-NL"/>
        </w:rPr>
      </w:pPr>
    </w:p>
    <w:p w:rsidR="00B74DDA" w:rsidRPr="009E4581" w:rsidRDefault="00DB49DF" w:rsidP="0017758B">
      <w:pPr>
        <w:spacing w:line="278" w:lineRule="auto"/>
        <w:ind w:firstLine="720"/>
        <w:jc w:val="both"/>
        <w:rPr>
          <w:rFonts w:ascii="Times New Roman" w:hAnsi="Times New Roman"/>
          <w:b/>
          <w:sz w:val="28"/>
          <w:szCs w:val="28"/>
          <w:lang w:val="nl-NL"/>
        </w:rPr>
      </w:pPr>
      <w:r>
        <w:rPr>
          <w:rFonts w:ascii="Times New Roman" w:hAnsi="Times New Roman"/>
          <w:b/>
          <w:sz w:val="28"/>
          <w:szCs w:val="28"/>
          <w:lang w:val="nl-NL"/>
        </w:rPr>
        <w:t>1.</w:t>
      </w:r>
      <w:r w:rsidR="00601319" w:rsidRPr="009E4581">
        <w:rPr>
          <w:rFonts w:ascii="Times New Roman" w:hAnsi="Times New Roman"/>
          <w:b/>
          <w:sz w:val="28"/>
          <w:szCs w:val="28"/>
          <w:lang w:val="nl-NL"/>
        </w:rPr>
        <w:t xml:space="preserve"> </w:t>
      </w:r>
      <w:r w:rsidR="00283413">
        <w:rPr>
          <w:rFonts w:ascii="Times New Roman" w:hAnsi="Times New Roman"/>
          <w:b/>
          <w:sz w:val="28"/>
          <w:szCs w:val="28"/>
          <w:lang w:val="nl-NL"/>
        </w:rPr>
        <w:t>Bước 1: Trước khi sinh viên vào trung tâm</w:t>
      </w:r>
    </w:p>
    <w:p w:rsidR="009858C7" w:rsidRPr="00BF4258" w:rsidRDefault="00230E51" w:rsidP="0017758B">
      <w:pPr>
        <w:spacing w:line="278" w:lineRule="auto"/>
        <w:jc w:val="both"/>
        <w:rPr>
          <w:rFonts w:ascii="Times New Roman" w:hAnsi="Times New Roman"/>
          <w:spacing w:val="-4"/>
          <w:sz w:val="28"/>
          <w:szCs w:val="28"/>
          <w:lang w:val="nl-NL"/>
        </w:rPr>
      </w:pPr>
      <w:r>
        <w:rPr>
          <w:rFonts w:ascii="Times New Roman" w:hAnsi="Times New Roman"/>
          <w:sz w:val="28"/>
          <w:szCs w:val="28"/>
          <w:lang w:val="nl-NL"/>
        </w:rPr>
        <w:tab/>
      </w:r>
      <w:r w:rsidR="00577BB2">
        <w:rPr>
          <w:rFonts w:ascii="Times New Roman" w:hAnsi="Times New Roman"/>
          <w:sz w:val="28"/>
          <w:szCs w:val="28"/>
          <w:lang w:val="nl-NL"/>
        </w:rPr>
        <w:t xml:space="preserve">- </w:t>
      </w:r>
      <w:r w:rsidR="00601319">
        <w:rPr>
          <w:rFonts w:ascii="Times New Roman" w:hAnsi="Times New Roman"/>
          <w:sz w:val="28"/>
          <w:szCs w:val="28"/>
          <w:lang w:val="nl-NL"/>
        </w:rPr>
        <w:t xml:space="preserve">Phòng ĐT&amp;QLSV </w:t>
      </w:r>
      <w:r w:rsidR="00475685">
        <w:rPr>
          <w:rFonts w:ascii="Times New Roman" w:hAnsi="Times New Roman"/>
          <w:sz w:val="28"/>
          <w:szCs w:val="28"/>
          <w:lang w:val="nl-NL"/>
        </w:rPr>
        <w:t>l</w:t>
      </w:r>
      <w:r w:rsidR="009858C7" w:rsidRPr="00BF4258">
        <w:rPr>
          <w:rFonts w:ascii="Times New Roman" w:hAnsi="Times New Roman"/>
          <w:spacing w:val="-4"/>
          <w:sz w:val="28"/>
          <w:szCs w:val="28"/>
          <w:lang w:val="nl-NL"/>
        </w:rPr>
        <w:t xml:space="preserve">àm tổ chức biên chế theo tiểu đội, trung đội, đại đội và biên chế </w:t>
      </w:r>
      <w:r w:rsidR="00643CD6" w:rsidRPr="00BF4258">
        <w:rPr>
          <w:rFonts w:ascii="Times New Roman" w:hAnsi="Times New Roman"/>
          <w:spacing w:val="-4"/>
          <w:sz w:val="28"/>
          <w:szCs w:val="28"/>
          <w:lang w:val="nl-NL"/>
        </w:rPr>
        <w:t>phòng ở ký túc xá cho sinh viên, mỗi phòng KTX có 01</w:t>
      </w:r>
      <w:r w:rsidR="001F0B54" w:rsidRPr="00BF4258">
        <w:rPr>
          <w:rFonts w:ascii="Times New Roman" w:hAnsi="Times New Roman"/>
          <w:spacing w:val="-4"/>
          <w:sz w:val="28"/>
          <w:szCs w:val="28"/>
          <w:lang w:val="nl-NL"/>
        </w:rPr>
        <w:t xml:space="preserve"> sinh viên</w:t>
      </w:r>
      <w:r w:rsidR="00643CD6" w:rsidRPr="00BF4258">
        <w:rPr>
          <w:rFonts w:ascii="Times New Roman" w:hAnsi="Times New Roman"/>
          <w:spacing w:val="-4"/>
          <w:sz w:val="28"/>
          <w:szCs w:val="28"/>
          <w:lang w:val="nl-NL"/>
        </w:rPr>
        <w:t xml:space="preserve"> làm trưởng phòng phụ trách.</w:t>
      </w:r>
    </w:p>
    <w:p w:rsidR="00230E51" w:rsidRPr="00BF4258" w:rsidRDefault="00230E51" w:rsidP="0017758B">
      <w:pPr>
        <w:spacing w:line="278" w:lineRule="auto"/>
        <w:jc w:val="both"/>
        <w:rPr>
          <w:rFonts w:ascii="Times New Roman" w:hAnsi="Times New Roman"/>
          <w:spacing w:val="-2"/>
          <w:sz w:val="28"/>
          <w:szCs w:val="28"/>
          <w:lang w:val="nl-NL"/>
        </w:rPr>
      </w:pPr>
      <w:r>
        <w:rPr>
          <w:rFonts w:ascii="Times New Roman" w:hAnsi="Times New Roman"/>
          <w:sz w:val="28"/>
          <w:szCs w:val="28"/>
          <w:lang w:val="nl-NL"/>
        </w:rPr>
        <w:tab/>
      </w:r>
      <w:r w:rsidR="009858C7" w:rsidRPr="00BF4258">
        <w:rPr>
          <w:rFonts w:ascii="Times New Roman" w:hAnsi="Times New Roman"/>
          <w:spacing w:val="-2"/>
          <w:sz w:val="28"/>
          <w:szCs w:val="28"/>
          <w:lang w:val="nl-NL"/>
        </w:rPr>
        <w:t>-</w:t>
      </w:r>
      <w:r w:rsidR="00B43C6A">
        <w:rPr>
          <w:rFonts w:ascii="Times New Roman" w:hAnsi="Times New Roman"/>
          <w:spacing w:val="-2"/>
          <w:sz w:val="28"/>
          <w:szCs w:val="28"/>
          <w:lang w:val="nl-NL"/>
        </w:rPr>
        <w:t xml:space="preserve"> G</w:t>
      </w:r>
      <w:r w:rsidR="00B46976" w:rsidRPr="00BF4258">
        <w:rPr>
          <w:rFonts w:ascii="Times New Roman" w:hAnsi="Times New Roman"/>
          <w:spacing w:val="-2"/>
          <w:sz w:val="28"/>
          <w:szCs w:val="28"/>
          <w:lang w:val="nl-NL"/>
        </w:rPr>
        <w:t>ửi danh sách tổ</w:t>
      </w:r>
      <w:r w:rsidRPr="00BF4258">
        <w:rPr>
          <w:rFonts w:ascii="Times New Roman" w:hAnsi="Times New Roman"/>
          <w:spacing w:val="-2"/>
          <w:sz w:val="28"/>
          <w:szCs w:val="28"/>
          <w:lang w:val="nl-NL"/>
        </w:rPr>
        <w:t xml:space="preserve"> chức biên chế đơn vị, phòng ở KTX </w:t>
      </w:r>
      <w:r w:rsidR="00590536" w:rsidRPr="00BF4258">
        <w:rPr>
          <w:rFonts w:ascii="Times New Roman" w:hAnsi="Times New Roman"/>
          <w:spacing w:val="-2"/>
          <w:sz w:val="28"/>
          <w:szCs w:val="28"/>
          <w:lang w:val="nl-NL"/>
        </w:rPr>
        <w:t>và cơ sở vật chất</w:t>
      </w:r>
      <w:r w:rsidR="00475685">
        <w:rPr>
          <w:rFonts w:ascii="Times New Roman" w:hAnsi="Times New Roman"/>
          <w:spacing w:val="-2"/>
          <w:sz w:val="28"/>
          <w:szCs w:val="28"/>
          <w:lang w:val="nl-NL"/>
        </w:rPr>
        <w:t xml:space="preserve"> </w:t>
      </w:r>
      <w:r w:rsidR="00B43C6A">
        <w:rPr>
          <w:rFonts w:ascii="Times New Roman" w:hAnsi="Times New Roman"/>
          <w:spacing w:val="-2"/>
          <w:sz w:val="28"/>
          <w:szCs w:val="28"/>
          <w:lang w:val="nl-NL"/>
        </w:rPr>
        <w:t>cho</w:t>
      </w:r>
      <w:r w:rsidR="00B46976" w:rsidRPr="00BF4258">
        <w:rPr>
          <w:rFonts w:ascii="Times New Roman" w:hAnsi="Times New Roman"/>
          <w:spacing w:val="-2"/>
          <w:sz w:val="28"/>
          <w:szCs w:val="28"/>
          <w:lang w:val="nl-NL"/>
        </w:rPr>
        <w:t xml:space="preserve"> trường liên kết thông báo cho sinh viên trên trang web của trường mình để sinh viên biết và thực hiện</w:t>
      </w:r>
      <w:r w:rsidRPr="00BF4258">
        <w:rPr>
          <w:rFonts w:ascii="Times New Roman" w:hAnsi="Times New Roman"/>
          <w:spacing w:val="-2"/>
          <w:sz w:val="28"/>
          <w:szCs w:val="28"/>
          <w:lang w:val="nl-NL"/>
        </w:rPr>
        <w:t>.</w:t>
      </w:r>
    </w:p>
    <w:p w:rsidR="00B46976" w:rsidRDefault="00B46976" w:rsidP="0017758B">
      <w:pPr>
        <w:spacing w:line="278" w:lineRule="auto"/>
        <w:ind w:firstLine="720"/>
        <w:jc w:val="both"/>
        <w:rPr>
          <w:rFonts w:ascii="Times New Roman" w:hAnsi="Times New Roman"/>
          <w:sz w:val="28"/>
          <w:szCs w:val="28"/>
          <w:lang w:val="nl-NL"/>
        </w:rPr>
      </w:pPr>
      <w:r w:rsidRPr="008417CE">
        <w:rPr>
          <w:rFonts w:ascii="Times New Roman" w:hAnsi="Times New Roman"/>
          <w:b/>
          <w:sz w:val="28"/>
          <w:szCs w:val="28"/>
          <w:lang w:val="nl-NL"/>
        </w:rPr>
        <w:t>2.</w:t>
      </w:r>
      <w:r>
        <w:rPr>
          <w:rFonts w:ascii="Times New Roman" w:hAnsi="Times New Roman"/>
          <w:sz w:val="28"/>
          <w:szCs w:val="28"/>
          <w:lang w:val="nl-NL"/>
        </w:rPr>
        <w:t xml:space="preserve"> </w:t>
      </w:r>
      <w:r>
        <w:rPr>
          <w:rFonts w:ascii="Times New Roman" w:hAnsi="Times New Roman"/>
          <w:b/>
          <w:sz w:val="28"/>
          <w:szCs w:val="28"/>
          <w:lang w:val="nl-NL"/>
        </w:rPr>
        <w:t>Bước 2: Khi sinh viên vào Trung tâm</w:t>
      </w:r>
      <w:r w:rsidR="007449A9">
        <w:rPr>
          <w:rFonts w:ascii="Times New Roman" w:hAnsi="Times New Roman"/>
          <w:b/>
          <w:sz w:val="28"/>
          <w:szCs w:val="28"/>
          <w:lang w:val="nl-NL"/>
        </w:rPr>
        <w:t xml:space="preserve"> </w:t>
      </w:r>
      <w:r w:rsidR="00475685">
        <w:rPr>
          <w:rFonts w:ascii="Times New Roman" w:hAnsi="Times New Roman"/>
          <w:sz w:val="28"/>
          <w:szCs w:val="28"/>
          <w:lang w:val="nl-NL"/>
        </w:rPr>
        <w:t>(từ 07h00 đến 12</w:t>
      </w:r>
      <w:r w:rsidR="007449A9" w:rsidRPr="00EC7A3C">
        <w:rPr>
          <w:rFonts w:ascii="Times New Roman" w:hAnsi="Times New Roman"/>
          <w:sz w:val="28"/>
          <w:szCs w:val="28"/>
          <w:lang w:val="nl-NL"/>
        </w:rPr>
        <w:t>h00)</w:t>
      </w:r>
    </w:p>
    <w:p w:rsidR="007449A9" w:rsidRDefault="00B203C7" w:rsidP="0017758B">
      <w:pPr>
        <w:spacing w:line="278" w:lineRule="auto"/>
        <w:ind w:firstLine="720"/>
        <w:jc w:val="both"/>
        <w:rPr>
          <w:rFonts w:ascii="Times New Roman" w:hAnsi="Times New Roman"/>
          <w:sz w:val="28"/>
          <w:szCs w:val="28"/>
          <w:lang w:val="nl-NL"/>
        </w:rPr>
      </w:pPr>
      <w:r>
        <w:rPr>
          <w:rFonts w:ascii="Times New Roman" w:hAnsi="Times New Roman"/>
          <w:sz w:val="28"/>
          <w:szCs w:val="28"/>
          <w:lang w:val="nl-NL"/>
        </w:rPr>
        <w:t>- Phòng ĐT&amp;</w:t>
      </w:r>
      <w:r w:rsidR="00475685">
        <w:rPr>
          <w:rFonts w:ascii="Times New Roman" w:hAnsi="Times New Roman"/>
          <w:sz w:val="28"/>
          <w:szCs w:val="28"/>
          <w:lang w:val="nl-NL"/>
        </w:rPr>
        <w:t>QLSV và</w:t>
      </w:r>
      <w:r w:rsidR="0074669E">
        <w:rPr>
          <w:rFonts w:ascii="Times New Roman" w:hAnsi="Times New Roman"/>
          <w:sz w:val="28"/>
          <w:szCs w:val="28"/>
          <w:lang w:val="nl-NL"/>
        </w:rPr>
        <w:t xml:space="preserve"> các giảng viên</w:t>
      </w:r>
      <w:r w:rsidR="00643CD6">
        <w:rPr>
          <w:rFonts w:ascii="Times New Roman" w:hAnsi="Times New Roman"/>
          <w:sz w:val="28"/>
          <w:szCs w:val="28"/>
          <w:lang w:val="nl-NL"/>
        </w:rPr>
        <w:t xml:space="preserve"> đón và</w:t>
      </w:r>
      <w:r w:rsidR="0074669E">
        <w:rPr>
          <w:rFonts w:ascii="Times New Roman" w:hAnsi="Times New Roman"/>
          <w:sz w:val="28"/>
          <w:szCs w:val="28"/>
          <w:lang w:val="nl-NL"/>
        </w:rPr>
        <w:t xml:space="preserve"> hướng dẫn sinh viên </w:t>
      </w:r>
      <w:r w:rsidR="00B92A1C">
        <w:rPr>
          <w:rFonts w:ascii="Times New Roman" w:hAnsi="Times New Roman"/>
          <w:sz w:val="28"/>
          <w:szCs w:val="28"/>
          <w:lang w:val="nl-NL"/>
        </w:rPr>
        <w:t>lên các phòng ở KTX đã được biên chế</w:t>
      </w:r>
      <w:r w:rsidR="007449A9">
        <w:rPr>
          <w:rFonts w:ascii="Times New Roman" w:hAnsi="Times New Roman"/>
          <w:sz w:val="28"/>
          <w:szCs w:val="28"/>
          <w:lang w:val="nl-NL"/>
        </w:rPr>
        <w:t>.</w:t>
      </w:r>
    </w:p>
    <w:p w:rsidR="007449A9" w:rsidRDefault="0023005D" w:rsidP="0017758B">
      <w:pPr>
        <w:spacing w:line="278" w:lineRule="auto"/>
        <w:ind w:firstLine="720"/>
        <w:jc w:val="both"/>
        <w:rPr>
          <w:rFonts w:ascii="Times New Roman" w:hAnsi="Times New Roman"/>
          <w:sz w:val="28"/>
          <w:szCs w:val="28"/>
          <w:lang w:val="nl-NL"/>
        </w:rPr>
      </w:pPr>
      <w:r>
        <w:rPr>
          <w:rFonts w:ascii="Times New Roman" w:hAnsi="Times New Roman"/>
          <w:sz w:val="28"/>
          <w:szCs w:val="28"/>
          <w:lang w:val="nl-NL"/>
        </w:rPr>
        <w:t>- Phòng ĐT&amp;QLSV kiểm tra</w:t>
      </w:r>
      <w:r w:rsidR="007449A9">
        <w:rPr>
          <w:rFonts w:ascii="Times New Roman" w:hAnsi="Times New Roman"/>
          <w:sz w:val="28"/>
          <w:szCs w:val="28"/>
          <w:lang w:val="nl-NL"/>
        </w:rPr>
        <w:t xml:space="preserve"> tổ chức, biên chế</w:t>
      </w:r>
      <w:r w:rsidR="00145156">
        <w:rPr>
          <w:rFonts w:ascii="Times New Roman" w:hAnsi="Times New Roman"/>
          <w:sz w:val="28"/>
          <w:szCs w:val="28"/>
          <w:lang w:val="nl-NL"/>
        </w:rPr>
        <w:t xml:space="preserve"> tiểu đội,</w:t>
      </w:r>
      <w:r w:rsidR="007449A9">
        <w:rPr>
          <w:rFonts w:ascii="Times New Roman" w:hAnsi="Times New Roman"/>
          <w:sz w:val="28"/>
          <w:szCs w:val="28"/>
          <w:lang w:val="nl-NL"/>
        </w:rPr>
        <w:t xml:space="preserve"> cán bộ kiêm ch</w:t>
      </w:r>
      <w:r w:rsidR="00B43C6A">
        <w:rPr>
          <w:rFonts w:ascii="Times New Roman" w:hAnsi="Times New Roman"/>
          <w:sz w:val="28"/>
          <w:szCs w:val="28"/>
          <w:lang w:val="nl-NL"/>
        </w:rPr>
        <w:t>ức tiểu đội, trung đội, đại đội và cho sinh viên về nhận phòng ở ký túc xá.</w:t>
      </w:r>
    </w:p>
    <w:p w:rsidR="00E57003" w:rsidRDefault="00E57003" w:rsidP="0017758B">
      <w:pPr>
        <w:spacing w:line="278" w:lineRule="auto"/>
        <w:ind w:firstLine="720"/>
        <w:jc w:val="both"/>
        <w:rPr>
          <w:rFonts w:ascii="Times New Roman" w:hAnsi="Times New Roman"/>
          <w:sz w:val="28"/>
          <w:szCs w:val="28"/>
          <w:lang w:val="nl-NL"/>
        </w:rPr>
      </w:pPr>
      <w:r w:rsidRPr="00E57003">
        <w:rPr>
          <w:rFonts w:ascii="Times New Roman" w:hAnsi="Times New Roman"/>
          <w:b/>
          <w:sz w:val="28"/>
          <w:szCs w:val="28"/>
          <w:lang w:val="nl-NL"/>
        </w:rPr>
        <w:t>3. Bước 3: Khi các tiểu đội về phòng ký túc xá</w:t>
      </w:r>
      <w:r>
        <w:rPr>
          <w:rFonts w:ascii="Times New Roman" w:hAnsi="Times New Roman"/>
          <w:sz w:val="28"/>
          <w:szCs w:val="28"/>
          <w:lang w:val="nl-NL"/>
        </w:rPr>
        <w:t>.</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Pr>
          <w:rFonts w:ascii="Times New Roman" w:hAnsi="Times New Roman"/>
          <w:sz w:val="28"/>
          <w:szCs w:val="28"/>
          <w:lang w:val="nl-NL"/>
        </w:rPr>
        <w:tab/>
      </w:r>
      <w:r>
        <w:rPr>
          <w:rFonts w:ascii="Times New Roman" w:hAnsi="Times New Roman"/>
          <w:sz w:val="28"/>
          <w:szCs w:val="28"/>
          <w:lang w:val="nl-NL"/>
        </w:rPr>
        <w:tab/>
      </w:r>
      <w:r w:rsidRPr="0060045E">
        <w:rPr>
          <w:rFonts w:ascii="Times New Roman" w:hAnsi="Times New Roman"/>
          <w:sz w:val="28"/>
          <w:szCs w:val="28"/>
          <w:lang w:val="en-US"/>
        </w:rPr>
        <w:t>-</w:t>
      </w:r>
      <w:r w:rsidR="00475685" w:rsidRPr="0060045E">
        <w:rPr>
          <w:rFonts w:ascii="Times New Roman" w:hAnsi="Times New Roman"/>
          <w:sz w:val="28"/>
          <w:szCs w:val="28"/>
          <w:lang w:val="en-US"/>
        </w:rPr>
        <w:t xml:space="preserve"> Mỗi phòng cử 01 người để trông đồ và dọn phòng.</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Lực lượng còn lại cùng Tiểu đội trưởng cầm danh sách đã chốt quân số xuống chân cầu thang lấy nước uống cho phòng của mình.</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Tiểu đội trưởng dẫn tiểu đội sang khu Giặt Là ở đầu nhà C9 (Phòng 111, 112) nhận quân phục: 2 bộ/người.</w:t>
      </w:r>
    </w:p>
    <w:p w:rsidR="00475685" w:rsidRPr="0060045E" w:rsidRDefault="00E57003" w:rsidP="0017758B">
      <w:pPr>
        <w:tabs>
          <w:tab w:val="left" w:pos="0"/>
          <w:tab w:val="left" w:pos="180"/>
        </w:tabs>
        <w:spacing w:line="278" w:lineRule="auto"/>
        <w:jc w:val="both"/>
        <w:rPr>
          <w:rFonts w:ascii="Times New Roman" w:hAnsi="Times New Roman"/>
          <w:sz w:val="28"/>
          <w:szCs w:val="28"/>
          <w:lang w:val="en-US"/>
        </w:rPr>
      </w:pPr>
      <w:r w:rsidRPr="0060045E">
        <w:rPr>
          <w:rFonts w:ascii="Times New Roman" w:hAnsi="Times New Roman"/>
          <w:sz w:val="28"/>
          <w:szCs w:val="28"/>
          <w:lang w:val="en-US"/>
        </w:rPr>
        <w:tab/>
      </w:r>
      <w:r w:rsidRPr="0060045E">
        <w:rPr>
          <w:rFonts w:ascii="Times New Roman" w:hAnsi="Times New Roman"/>
          <w:sz w:val="28"/>
          <w:szCs w:val="28"/>
          <w:lang w:val="en-US"/>
        </w:rPr>
        <w:tab/>
        <w:t>-</w:t>
      </w:r>
      <w:r w:rsidR="00475685" w:rsidRPr="0060045E">
        <w:rPr>
          <w:rFonts w:ascii="Times New Roman" w:hAnsi="Times New Roman"/>
          <w:sz w:val="28"/>
          <w:szCs w:val="28"/>
          <w:lang w:val="en-US"/>
        </w:rPr>
        <w:t xml:space="preserve"> Tiểu đội trưởng dẫn Tiểu đội lên các kho giảng đường 5 tầng nhận Quạt, Mũ, Dây lưng, chăn màn, ghế, vở, khăn mặt…</w:t>
      </w:r>
    </w:p>
    <w:p w:rsidR="0060045E" w:rsidRDefault="0017758B" w:rsidP="0017758B">
      <w:pPr>
        <w:tabs>
          <w:tab w:val="left" w:pos="0"/>
          <w:tab w:val="left" w:pos="180"/>
        </w:tabs>
        <w:spacing w:line="278" w:lineRule="auto"/>
        <w:ind w:left="360"/>
        <w:jc w:val="both"/>
        <w:rPr>
          <w:rFonts w:ascii="Times New Roman" w:hAnsi="Times New Roman"/>
          <w:sz w:val="28"/>
          <w:szCs w:val="28"/>
          <w:lang w:val="en-US"/>
        </w:rPr>
      </w:pPr>
      <w:r>
        <w:rPr>
          <w:rFonts w:ascii="Times New Roman" w:hAnsi="Times New Roman"/>
          <w:b/>
          <w:sz w:val="28"/>
          <w:szCs w:val="28"/>
          <w:lang w:val="en-US"/>
        </w:rPr>
        <w:t xml:space="preserve">* </w:t>
      </w:r>
      <w:r w:rsidR="00475685" w:rsidRPr="00E57003">
        <w:rPr>
          <w:rFonts w:ascii="Times New Roman" w:hAnsi="Times New Roman"/>
          <w:b/>
          <w:sz w:val="28"/>
          <w:szCs w:val="28"/>
          <w:lang w:val="en-US"/>
        </w:rPr>
        <w:t>Chú ý:</w:t>
      </w:r>
      <w:r w:rsidR="00475685" w:rsidRPr="00475685">
        <w:rPr>
          <w:rFonts w:ascii="Times New Roman" w:hAnsi="Times New Roman"/>
          <w:sz w:val="28"/>
          <w:szCs w:val="28"/>
          <w:lang w:val="en-US"/>
        </w:rPr>
        <w:t xml:space="preserve"> </w:t>
      </w:r>
      <w:r w:rsidR="00475685" w:rsidRPr="00475685">
        <w:rPr>
          <w:rFonts w:ascii="Times New Roman" w:hAnsi="Times New Roman"/>
          <w:sz w:val="28"/>
          <w:szCs w:val="28"/>
          <w:lang w:val="en-US"/>
        </w:rPr>
        <w:tab/>
      </w:r>
    </w:p>
    <w:p w:rsidR="00475685" w:rsidRPr="00475685" w:rsidRDefault="0060045E" w:rsidP="0017758B">
      <w:pPr>
        <w:tabs>
          <w:tab w:val="left" w:pos="0"/>
          <w:tab w:val="left" w:pos="180"/>
        </w:tabs>
        <w:spacing w:line="278" w:lineRule="auto"/>
        <w:ind w:left="360"/>
        <w:jc w:val="both"/>
        <w:rPr>
          <w:rFonts w:ascii="Times New Roman" w:hAnsi="Times New Roman"/>
          <w:sz w:val="28"/>
          <w:szCs w:val="28"/>
          <w:lang w:val="en-US"/>
        </w:rPr>
      </w:pPr>
      <w:r>
        <w:rPr>
          <w:rFonts w:ascii="Times New Roman" w:hAnsi="Times New Roman"/>
          <w:sz w:val="28"/>
          <w:szCs w:val="28"/>
          <w:lang w:val="en-US"/>
        </w:rPr>
        <w:tab/>
      </w:r>
      <w:r w:rsidR="00475685" w:rsidRPr="00475685">
        <w:rPr>
          <w:rFonts w:ascii="Times New Roman" w:hAnsi="Times New Roman"/>
          <w:sz w:val="28"/>
          <w:szCs w:val="28"/>
          <w:lang w:val="en-US"/>
        </w:rPr>
        <w:t>- Nhận đồ nào tiểu đội trưởng phải đếm kỹ, đủ số lượng mới ký sổ.</w:t>
      </w:r>
    </w:p>
    <w:p w:rsidR="00475685" w:rsidRPr="00475685" w:rsidRDefault="0060045E" w:rsidP="0017758B">
      <w:pPr>
        <w:tabs>
          <w:tab w:val="left" w:pos="0"/>
        </w:tabs>
        <w:spacing w:line="278" w:lineRule="auto"/>
        <w:jc w:val="both"/>
        <w:rPr>
          <w:rFonts w:ascii="Times New Roman" w:hAnsi="Times New Roman"/>
          <w:sz w:val="28"/>
          <w:szCs w:val="28"/>
          <w:lang w:val="en-US"/>
        </w:rPr>
      </w:pPr>
      <w:r>
        <w:rPr>
          <w:rFonts w:ascii="Times New Roman" w:hAnsi="Times New Roman"/>
          <w:sz w:val="28"/>
          <w:szCs w:val="28"/>
          <w:lang w:val="en-US"/>
        </w:rPr>
        <w:tab/>
      </w:r>
      <w:r w:rsidR="00475685" w:rsidRPr="00475685">
        <w:rPr>
          <w:rFonts w:ascii="Times New Roman" w:hAnsi="Times New Roman"/>
          <w:sz w:val="28"/>
          <w:szCs w:val="28"/>
          <w:lang w:val="en-US"/>
        </w:rPr>
        <w:t>- Nhận xong đồ phải quản lý chặt chẽ, mang về phòng mới chia; nếu vừa đi vừa chia để rơi, mất thì tiểu đội tự đền.</w:t>
      </w:r>
    </w:p>
    <w:p w:rsidR="00475685" w:rsidRPr="00475685" w:rsidRDefault="0060045E" w:rsidP="0017758B">
      <w:pPr>
        <w:tabs>
          <w:tab w:val="left" w:pos="0"/>
          <w:tab w:val="left" w:pos="180"/>
        </w:tabs>
        <w:overflowPunct/>
        <w:autoSpaceDE/>
        <w:autoSpaceDN/>
        <w:adjustRightInd/>
        <w:spacing w:line="278" w:lineRule="auto"/>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 xml:space="preserve">- </w:t>
      </w:r>
      <w:r w:rsidR="00475685" w:rsidRPr="00475685">
        <w:rPr>
          <w:rFonts w:ascii="Times New Roman" w:hAnsi="Times New Roman"/>
          <w:sz w:val="28"/>
          <w:szCs w:val="28"/>
          <w:lang w:val="en-US"/>
        </w:rPr>
        <w:t>Sau khi nhận đồ về thì nhanh chóng cấp phát cho các thành viên trong tiểu đội của mình và tổ chức sắp xếp phòng ở gọn gang, sạch sẽ.</w:t>
      </w:r>
    </w:p>
    <w:p w:rsidR="00475685" w:rsidRPr="00475685" w:rsidRDefault="0060045E" w:rsidP="0017758B">
      <w:pPr>
        <w:tabs>
          <w:tab w:val="left" w:pos="0"/>
          <w:tab w:val="left" w:pos="180"/>
        </w:tabs>
        <w:overflowPunct/>
        <w:autoSpaceDE/>
        <w:autoSpaceDN/>
        <w:adjustRightInd/>
        <w:spacing w:line="278" w:lineRule="auto"/>
        <w:jc w:val="both"/>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t xml:space="preserve">- </w:t>
      </w:r>
      <w:r w:rsidR="00475685" w:rsidRPr="00475685">
        <w:rPr>
          <w:rFonts w:ascii="Times New Roman" w:hAnsi="Times New Roman"/>
          <w:sz w:val="28"/>
          <w:szCs w:val="28"/>
          <w:lang w:val="en-US"/>
        </w:rPr>
        <w:t xml:space="preserve">Tiểu đội trưởng chỉ định mỗi phòng của tiểu đội mình có 1 trưởng phòng chịu trách nhiệm chính về phòng của mình. </w:t>
      </w:r>
    </w:p>
    <w:p w:rsidR="00E57003" w:rsidRPr="00E57003" w:rsidRDefault="00E57003" w:rsidP="00E57003">
      <w:pPr>
        <w:spacing w:line="288" w:lineRule="auto"/>
        <w:ind w:firstLine="720"/>
        <w:jc w:val="both"/>
        <w:rPr>
          <w:rFonts w:ascii="Times New Roman" w:hAnsi="Times New Roman"/>
          <w:b/>
          <w:sz w:val="28"/>
          <w:szCs w:val="28"/>
          <w:lang w:val="nl-NL"/>
        </w:rPr>
      </w:pPr>
      <w:r w:rsidRPr="00E57003">
        <w:rPr>
          <w:rFonts w:ascii="Times New Roman" w:hAnsi="Times New Roman"/>
          <w:b/>
          <w:sz w:val="28"/>
          <w:szCs w:val="28"/>
          <w:lang w:val="nl-NL"/>
        </w:rPr>
        <w:t>4. Bước 4: Tổ chức ăn trưa</w:t>
      </w:r>
    </w:p>
    <w:p w:rsidR="007449A9" w:rsidRDefault="00E57003"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- 11h3</w:t>
      </w:r>
      <w:r w:rsidR="007449A9">
        <w:rPr>
          <w:rFonts w:ascii="Times New Roman" w:hAnsi="Times New Roman"/>
          <w:sz w:val="28"/>
          <w:szCs w:val="28"/>
          <w:lang w:val="nl-NL"/>
        </w:rPr>
        <w:t>0, Phòng HC, TC, KT phổ biến qui định, hướng dẫn cho sinh viên ăn cơm trưa</w:t>
      </w:r>
      <w:r>
        <w:rPr>
          <w:rFonts w:ascii="Times New Roman" w:hAnsi="Times New Roman"/>
          <w:sz w:val="28"/>
          <w:szCs w:val="28"/>
          <w:lang w:val="nl-NL"/>
        </w:rPr>
        <w:t xml:space="preserve"> (lấy cơm hộp theo tiểu đội mang về phòng ăn)</w:t>
      </w:r>
      <w:r w:rsidR="007449A9">
        <w:rPr>
          <w:rFonts w:ascii="Times New Roman" w:hAnsi="Times New Roman"/>
          <w:sz w:val="28"/>
          <w:szCs w:val="28"/>
          <w:lang w:val="nl-NL"/>
        </w:rPr>
        <w:t>.</w:t>
      </w:r>
    </w:p>
    <w:p w:rsidR="00E57003" w:rsidRPr="00E57003" w:rsidRDefault="00E57003" w:rsidP="00E57003">
      <w:pPr>
        <w:spacing w:line="288" w:lineRule="auto"/>
        <w:ind w:firstLine="720"/>
        <w:jc w:val="both"/>
        <w:rPr>
          <w:rFonts w:ascii="Times New Roman" w:hAnsi="Times New Roman"/>
          <w:b/>
          <w:sz w:val="28"/>
          <w:szCs w:val="28"/>
          <w:lang w:val="nl-NL"/>
        </w:rPr>
      </w:pPr>
      <w:r w:rsidRPr="00E57003">
        <w:rPr>
          <w:rFonts w:ascii="Times New Roman" w:hAnsi="Times New Roman"/>
          <w:b/>
          <w:sz w:val="28"/>
          <w:szCs w:val="28"/>
          <w:lang w:val="nl-NL"/>
        </w:rPr>
        <w:lastRenderedPageBreak/>
        <w:t>5. Bước 5: Học nội quy, quy chế môn học GDQPAN</w:t>
      </w:r>
    </w:p>
    <w:p w:rsidR="00B43C6A" w:rsidRDefault="001B68B4" w:rsidP="00B43C6A">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Buổi chiều</w:t>
      </w:r>
      <w:r w:rsidR="00980126">
        <w:rPr>
          <w:rFonts w:ascii="Times New Roman" w:hAnsi="Times New Roman"/>
          <w:sz w:val="28"/>
          <w:szCs w:val="28"/>
          <w:lang w:val="nl-NL"/>
        </w:rPr>
        <w:t xml:space="preserve"> 13h30</w:t>
      </w:r>
      <w:r>
        <w:rPr>
          <w:rFonts w:ascii="Times New Roman" w:hAnsi="Times New Roman"/>
          <w:sz w:val="28"/>
          <w:szCs w:val="28"/>
          <w:lang w:val="nl-NL"/>
        </w:rPr>
        <w:t xml:space="preserve">, tập trung sinh viên học nội quy, quy chế môn học, chốt quân số, phổ biến qui định về công </w:t>
      </w:r>
      <w:r w:rsidR="00833F56">
        <w:rPr>
          <w:rFonts w:ascii="Times New Roman" w:hAnsi="Times New Roman"/>
          <w:sz w:val="28"/>
          <w:szCs w:val="28"/>
          <w:lang w:val="nl-NL"/>
        </w:rPr>
        <w:t>tác hậu cần theo kế hoạch đã được phê duyệt</w:t>
      </w:r>
      <w:r>
        <w:rPr>
          <w:rFonts w:ascii="Times New Roman" w:hAnsi="Times New Roman"/>
          <w:sz w:val="28"/>
          <w:szCs w:val="28"/>
          <w:lang w:val="nl-NL"/>
        </w:rPr>
        <w:t>.</w:t>
      </w:r>
    </w:p>
    <w:p w:rsidR="00B43C6A" w:rsidRPr="00E57003" w:rsidRDefault="00B43C6A" w:rsidP="00B43C6A">
      <w:pPr>
        <w:spacing w:line="288" w:lineRule="auto"/>
        <w:ind w:firstLine="720"/>
        <w:jc w:val="both"/>
        <w:rPr>
          <w:rFonts w:ascii="Times New Roman" w:hAnsi="Times New Roman"/>
          <w:b/>
          <w:sz w:val="28"/>
          <w:szCs w:val="28"/>
          <w:lang w:val="nl-NL"/>
        </w:rPr>
      </w:pPr>
      <w:r>
        <w:rPr>
          <w:rFonts w:ascii="Times New Roman" w:hAnsi="Times New Roman"/>
          <w:b/>
          <w:sz w:val="28"/>
          <w:szCs w:val="28"/>
          <w:lang w:val="nl-NL"/>
        </w:rPr>
        <w:t>6. Bước 6: Tổ chức học tập</w:t>
      </w:r>
    </w:p>
    <w:p w:rsidR="009E4581" w:rsidRDefault="00B43C6A"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Tổ chức học tập theo kế hoạch học tập hàng ngày (có kế hoạch riêng).</w:t>
      </w:r>
    </w:p>
    <w:p w:rsidR="00DB51A2" w:rsidRPr="00F51F24" w:rsidRDefault="001D7EAC" w:rsidP="00E57003">
      <w:pPr>
        <w:spacing w:line="288" w:lineRule="auto"/>
        <w:jc w:val="both"/>
        <w:rPr>
          <w:rFonts w:ascii="Times New Roman" w:hAnsi="Times New Roman"/>
          <w:b/>
          <w:sz w:val="28"/>
          <w:szCs w:val="28"/>
          <w:lang w:val="nl-NL"/>
        </w:rPr>
      </w:pPr>
      <w:r>
        <w:rPr>
          <w:rFonts w:ascii="Times New Roman" w:hAnsi="Times New Roman"/>
          <w:sz w:val="28"/>
          <w:szCs w:val="28"/>
          <w:lang w:val="nl-NL"/>
        </w:rPr>
        <w:tab/>
      </w:r>
      <w:r w:rsidR="00B43C6A">
        <w:rPr>
          <w:rFonts w:ascii="Times New Roman" w:hAnsi="Times New Roman"/>
          <w:b/>
          <w:sz w:val="28"/>
          <w:szCs w:val="28"/>
          <w:lang w:val="nl-NL"/>
        </w:rPr>
        <w:t>7</w:t>
      </w:r>
      <w:r w:rsidRPr="00F51F24">
        <w:rPr>
          <w:rFonts w:ascii="Times New Roman" w:hAnsi="Times New Roman"/>
          <w:b/>
          <w:sz w:val="28"/>
          <w:szCs w:val="28"/>
          <w:lang w:val="nl-NL"/>
        </w:rPr>
        <w:t>. Bước</w:t>
      </w:r>
      <w:r w:rsidR="00B43C6A">
        <w:rPr>
          <w:rFonts w:ascii="Times New Roman" w:hAnsi="Times New Roman"/>
          <w:b/>
          <w:sz w:val="28"/>
          <w:szCs w:val="28"/>
          <w:lang w:val="nl-NL"/>
        </w:rPr>
        <w:t xml:space="preserve"> 7</w:t>
      </w:r>
      <w:r w:rsidRPr="00F51F24">
        <w:rPr>
          <w:rFonts w:ascii="Times New Roman" w:hAnsi="Times New Roman"/>
          <w:b/>
          <w:sz w:val="28"/>
          <w:szCs w:val="28"/>
          <w:lang w:val="nl-NL"/>
        </w:rPr>
        <w:t xml:space="preserve"> : </w:t>
      </w:r>
      <w:r w:rsidR="00F51F24" w:rsidRPr="00F51F24">
        <w:rPr>
          <w:rFonts w:ascii="Times New Roman" w:hAnsi="Times New Roman"/>
          <w:b/>
          <w:sz w:val="28"/>
          <w:szCs w:val="28"/>
          <w:lang w:val="nl-NL"/>
        </w:rPr>
        <w:t>K</w:t>
      </w:r>
      <w:r w:rsidRPr="00F51F24">
        <w:rPr>
          <w:rFonts w:ascii="Times New Roman" w:hAnsi="Times New Roman"/>
          <w:b/>
          <w:sz w:val="28"/>
          <w:szCs w:val="28"/>
          <w:lang w:val="nl-NL"/>
        </w:rPr>
        <w:t>ết thú</w:t>
      </w:r>
      <w:r w:rsidR="00B43C6A">
        <w:rPr>
          <w:rFonts w:ascii="Times New Roman" w:hAnsi="Times New Roman"/>
          <w:b/>
          <w:sz w:val="28"/>
          <w:szCs w:val="28"/>
          <w:lang w:val="nl-NL"/>
        </w:rPr>
        <w:t>c khoá học, sinh viên về trường</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r>
      <w:r w:rsidRPr="00F51F24">
        <w:rPr>
          <w:rFonts w:ascii="Times New Roman" w:hAnsi="Times New Roman"/>
          <w:b/>
          <w:i/>
          <w:sz w:val="28"/>
          <w:szCs w:val="28"/>
          <w:lang w:val="nl-NL"/>
        </w:rPr>
        <w:t>- Buổi chiều trước ngày bế giảng khoá học</w:t>
      </w:r>
      <w:r>
        <w:rPr>
          <w:rFonts w:ascii="Times New Roman" w:hAnsi="Times New Roman"/>
          <w:sz w:val="28"/>
          <w:szCs w:val="28"/>
          <w:lang w:val="nl-NL"/>
        </w:rPr>
        <w:t>: Trả vật chất theo Trung đội.</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+ 14h00 sinh viên trả 01 bộ quân phục tại nhà giặt C9.</w:t>
      </w:r>
    </w:p>
    <w:p w:rsidR="001D7EAC"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t xml:space="preserve">+ </w:t>
      </w:r>
      <w:r w:rsidR="00F51F24">
        <w:rPr>
          <w:rFonts w:ascii="Times New Roman" w:hAnsi="Times New Roman"/>
          <w:sz w:val="28"/>
          <w:szCs w:val="28"/>
          <w:lang w:val="nl-NL"/>
        </w:rPr>
        <w:t>15h00 t</w:t>
      </w:r>
      <w:r>
        <w:rPr>
          <w:rFonts w:ascii="Times New Roman" w:hAnsi="Times New Roman"/>
          <w:sz w:val="28"/>
          <w:szCs w:val="28"/>
          <w:lang w:val="nl-NL"/>
        </w:rPr>
        <w:t>rả giáo trình, vở ghi</w:t>
      </w:r>
      <w:r w:rsidR="00DC578A">
        <w:rPr>
          <w:rFonts w:ascii="Times New Roman" w:hAnsi="Times New Roman"/>
          <w:sz w:val="28"/>
          <w:szCs w:val="28"/>
          <w:lang w:val="nl-NL"/>
        </w:rPr>
        <w:t>, vỏ bình nước</w:t>
      </w:r>
      <w:r>
        <w:rPr>
          <w:rFonts w:ascii="Times New Roman" w:hAnsi="Times New Roman"/>
          <w:sz w:val="28"/>
          <w:szCs w:val="28"/>
          <w:lang w:val="nl-NL"/>
        </w:rPr>
        <w:t>.</w:t>
      </w:r>
    </w:p>
    <w:p w:rsidR="00DC578A" w:rsidRDefault="001D7EAC" w:rsidP="00E57003">
      <w:pPr>
        <w:spacing w:line="288" w:lineRule="auto"/>
        <w:jc w:val="both"/>
        <w:rPr>
          <w:rFonts w:ascii="Times New Roman" w:hAnsi="Times New Roman"/>
          <w:sz w:val="28"/>
          <w:szCs w:val="28"/>
          <w:lang w:val="nl-NL"/>
        </w:rPr>
      </w:pPr>
      <w:r>
        <w:rPr>
          <w:rFonts w:ascii="Times New Roman" w:hAnsi="Times New Roman"/>
          <w:sz w:val="28"/>
          <w:szCs w:val="28"/>
          <w:lang w:val="nl-NL"/>
        </w:rPr>
        <w:tab/>
      </w:r>
      <w:r w:rsidRPr="00DC578A">
        <w:rPr>
          <w:rFonts w:ascii="Times New Roman" w:hAnsi="Times New Roman"/>
          <w:b/>
          <w:i/>
          <w:sz w:val="28"/>
          <w:szCs w:val="28"/>
          <w:lang w:val="nl-NL"/>
        </w:rPr>
        <w:t>- Buổi sáng ngày bế giảng</w:t>
      </w:r>
      <w:r w:rsidR="00DC578A">
        <w:rPr>
          <w:rFonts w:ascii="Times New Roman" w:hAnsi="Times New Roman"/>
          <w:sz w:val="28"/>
          <w:szCs w:val="28"/>
          <w:lang w:val="nl-NL"/>
        </w:rPr>
        <w:t>:</w:t>
      </w:r>
    </w:p>
    <w:p w:rsidR="00CD6D4D" w:rsidRDefault="00CD6D4D"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DC578A">
        <w:rPr>
          <w:rFonts w:ascii="Times New Roman" w:hAnsi="Times New Roman"/>
          <w:sz w:val="28"/>
          <w:szCs w:val="28"/>
          <w:lang w:val="nl-NL"/>
        </w:rPr>
        <w:t>M</w:t>
      </w:r>
      <w:r w:rsidR="001D7EAC">
        <w:rPr>
          <w:rFonts w:ascii="Times New Roman" w:hAnsi="Times New Roman"/>
          <w:sz w:val="28"/>
          <w:szCs w:val="28"/>
          <w:lang w:val="nl-NL"/>
        </w:rPr>
        <w:t>ỗi phòng KTX cử 02 sinh viên ở lại phòng, tổng dọn</w:t>
      </w:r>
      <w:r w:rsidR="00F51F24">
        <w:rPr>
          <w:rFonts w:ascii="Times New Roman" w:hAnsi="Times New Roman"/>
          <w:sz w:val="28"/>
          <w:szCs w:val="28"/>
          <w:lang w:val="nl-NL"/>
        </w:rPr>
        <w:t xml:space="preserve"> </w:t>
      </w:r>
      <w:r w:rsidR="001D7EAC">
        <w:rPr>
          <w:rFonts w:ascii="Times New Roman" w:hAnsi="Times New Roman"/>
          <w:sz w:val="28"/>
          <w:szCs w:val="28"/>
          <w:lang w:val="nl-NL"/>
        </w:rPr>
        <w:t>vệ sinh phòng sạch sẽ</w:t>
      </w:r>
      <w:r w:rsidR="00F51F24">
        <w:rPr>
          <w:rFonts w:ascii="Times New Roman" w:hAnsi="Times New Roman"/>
          <w:sz w:val="28"/>
          <w:szCs w:val="28"/>
          <w:lang w:val="nl-NL"/>
        </w:rPr>
        <w:t>; kiểm tra lại cơ sở vật chất trong phòng chuẩn bị bàn giao cho các thầy cô quản lý KTX.</w:t>
      </w:r>
    </w:p>
    <w:p w:rsidR="00F51F24" w:rsidRDefault="00CD6D4D" w:rsidP="00E5700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F51F24">
        <w:rPr>
          <w:rFonts w:ascii="Times New Roman" w:hAnsi="Times New Roman"/>
          <w:sz w:val="28"/>
          <w:szCs w:val="28"/>
          <w:lang w:val="nl-NL"/>
        </w:rPr>
        <w:t>Sau khi tổ chức bế giảng xong, các tiểu đội trả quân trang, ghế, mũ, dây lưng và mang phiếu trả vật chất về bàn giao cho các bạn Trung đội trưởng.</w:t>
      </w:r>
    </w:p>
    <w:p w:rsidR="00221CCA" w:rsidRDefault="00221CCA" w:rsidP="00F51F24">
      <w:pPr>
        <w:spacing w:line="288" w:lineRule="auto"/>
        <w:jc w:val="both"/>
        <w:rPr>
          <w:rFonts w:ascii="Times New Roman" w:hAnsi="Times New Roman"/>
          <w:sz w:val="28"/>
          <w:szCs w:val="28"/>
          <w:lang w:val="nl-NL"/>
        </w:rPr>
      </w:pPr>
    </w:p>
    <w:p w:rsidR="00221CCA" w:rsidRDefault="00221CCA" w:rsidP="00880079">
      <w:pPr>
        <w:spacing w:line="288" w:lineRule="auto"/>
        <w:jc w:val="both"/>
        <w:rPr>
          <w:rFonts w:ascii="Times New Roman" w:hAnsi="Times New Roman"/>
          <w:sz w:val="28"/>
          <w:szCs w:val="28"/>
          <w:lang w:val="nl-NL"/>
        </w:rPr>
      </w:pPr>
      <w:r>
        <w:rPr>
          <w:rFonts w:ascii="Times New Roman" w:hAnsi="Times New Roman"/>
          <w:sz w:val="28"/>
          <w:szCs w:val="28"/>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117B7" w:rsidTr="007363FF">
        <w:tc>
          <w:tcPr>
            <w:tcW w:w="4785" w:type="dxa"/>
          </w:tcPr>
          <w:p w:rsidR="009117B7" w:rsidRDefault="009117B7" w:rsidP="00880079">
            <w:pPr>
              <w:spacing w:line="288" w:lineRule="auto"/>
              <w:jc w:val="both"/>
              <w:rPr>
                <w:rFonts w:ascii="Times New Roman" w:hAnsi="Times New Roman"/>
                <w:sz w:val="28"/>
                <w:szCs w:val="28"/>
                <w:lang w:val="nl-NL"/>
              </w:rPr>
            </w:pPr>
          </w:p>
        </w:tc>
        <w:tc>
          <w:tcPr>
            <w:tcW w:w="4785" w:type="dxa"/>
          </w:tcPr>
          <w:p w:rsidR="009117B7" w:rsidRPr="00DB51A2" w:rsidRDefault="009117B7" w:rsidP="009117B7">
            <w:pPr>
              <w:spacing w:line="288" w:lineRule="auto"/>
              <w:jc w:val="center"/>
              <w:rPr>
                <w:rFonts w:ascii="Times New Roman" w:hAnsi="Times New Roman"/>
                <w:b/>
                <w:szCs w:val="28"/>
                <w:lang w:val="nl-NL"/>
              </w:rPr>
            </w:pPr>
            <w:r w:rsidRPr="00DB51A2">
              <w:rPr>
                <w:rFonts w:ascii="Times New Roman" w:hAnsi="Times New Roman"/>
                <w:b/>
                <w:szCs w:val="28"/>
                <w:lang w:val="nl-NL"/>
              </w:rPr>
              <w:t>PHÒNG ĐT&amp;QLSV</w:t>
            </w:r>
          </w:p>
          <w:p w:rsidR="009117B7" w:rsidRDefault="009117B7" w:rsidP="009117B7">
            <w:pPr>
              <w:spacing w:line="288" w:lineRule="auto"/>
              <w:jc w:val="center"/>
              <w:rPr>
                <w:rFonts w:ascii="Times New Roman" w:hAnsi="Times New Roman"/>
                <w:b/>
                <w:sz w:val="28"/>
                <w:szCs w:val="28"/>
                <w:lang w:val="nl-NL"/>
              </w:rPr>
            </w:pPr>
          </w:p>
          <w:p w:rsidR="009117B7" w:rsidRPr="00DB51A2" w:rsidRDefault="009117B7" w:rsidP="009117B7">
            <w:pPr>
              <w:spacing w:line="288" w:lineRule="auto"/>
              <w:jc w:val="center"/>
              <w:rPr>
                <w:rFonts w:ascii="Times New Roman" w:hAnsi="Times New Roman"/>
                <w:b/>
                <w:sz w:val="28"/>
                <w:szCs w:val="28"/>
                <w:lang w:val="nl-NL"/>
              </w:rPr>
            </w:pPr>
          </w:p>
          <w:p w:rsidR="009117B7" w:rsidRPr="00DB51A2" w:rsidRDefault="009117B7" w:rsidP="009117B7">
            <w:pPr>
              <w:spacing w:line="288" w:lineRule="auto"/>
              <w:jc w:val="center"/>
              <w:rPr>
                <w:rFonts w:ascii="Times New Roman" w:hAnsi="Times New Roman"/>
                <w:b/>
                <w:sz w:val="28"/>
                <w:szCs w:val="28"/>
                <w:lang w:val="nl-NL"/>
              </w:rPr>
            </w:pPr>
          </w:p>
          <w:p w:rsidR="009117B7" w:rsidRDefault="009117B7" w:rsidP="009117B7">
            <w:pPr>
              <w:spacing w:line="288" w:lineRule="auto"/>
              <w:jc w:val="center"/>
              <w:rPr>
                <w:rFonts w:ascii="Times New Roman" w:hAnsi="Times New Roman"/>
                <w:sz w:val="28"/>
                <w:szCs w:val="28"/>
                <w:lang w:val="nl-NL"/>
              </w:rPr>
            </w:pPr>
          </w:p>
        </w:tc>
      </w:tr>
    </w:tbl>
    <w:p w:rsidR="00DB51A2" w:rsidRDefault="00DB51A2" w:rsidP="00880079">
      <w:pPr>
        <w:spacing w:line="288" w:lineRule="auto"/>
        <w:jc w:val="both"/>
        <w:rPr>
          <w:rFonts w:ascii="Times New Roman" w:hAnsi="Times New Roman"/>
          <w:sz w:val="28"/>
          <w:szCs w:val="28"/>
          <w:lang w:val="nl-NL"/>
        </w:rPr>
      </w:pPr>
    </w:p>
    <w:sectPr w:rsidR="00DB51A2" w:rsidSect="00F2685C">
      <w:footerReference w:type="default" r:id="rId8"/>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97" w:rsidRDefault="005B3D97" w:rsidP="009971A0">
      <w:r>
        <w:separator/>
      </w:r>
    </w:p>
  </w:endnote>
  <w:endnote w:type="continuationSeparator" w:id="0">
    <w:p w:rsidR="005B3D97" w:rsidRDefault="005B3D97" w:rsidP="0099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521"/>
      <w:docPartObj>
        <w:docPartGallery w:val="Page Numbers (Bottom of Page)"/>
        <w:docPartUnique/>
      </w:docPartObj>
    </w:sdtPr>
    <w:sdtEndPr/>
    <w:sdtContent>
      <w:p w:rsidR="009971A0" w:rsidRDefault="00330A79">
        <w:pPr>
          <w:pStyle w:val="Footer"/>
          <w:jc w:val="center"/>
        </w:pPr>
        <w:r>
          <w:fldChar w:fldCharType="begin"/>
        </w:r>
        <w:r>
          <w:instrText xml:space="preserve"> PAGE   \* MERGEFORMAT </w:instrText>
        </w:r>
        <w:r>
          <w:fldChar w:fldCharType="separate"/>
        </w:r>
        <w:r w:rsidR="00443D2B">
          <w:rPr>
            <w:noProof/>
          </w:rPr>
          <w:t>1</w:t>
        </w:r>
        <w:r>
          <w:rPr>
            <w:noProof/>
          </w:rPr>
          <w:fldChar w:fldCharType="end"/>
        </w:r>
      </w:p>
    </w:sdtContent>
  </w:sdt>
  <w:p w:rsidR="009971A0" w:rsidRDefault="009971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97" w:rsidRDefault="005B3D97" w:rsidP="009971A0">
      <w:r>
        <w:separator/>
      </w:r>
    </w:p>
  </w:footnote>
  <w:footnote w:type="continuationSeparator" w:id="0">
    <w:p w:rsidR="005B3D97" w:rsidRDefault="005B3D97" w:rsidP="00997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44DAA"/>
    <w:multiLevelType w:val="hybridMultilevel"/>
    <w:tmpl w:val="E23E29E0"/>
    <w:lvl w:ilvl="0" w:tplc="1C7E7D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F4A63"/>
    <w:multiLevelType w:val="hybridMultilevel"/>
    <w:tmpl w:val="6472F4EC"/>
    <w:lvl w:ilvl="0" w:tplc="2EA6FF9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685C"/>
    <w:rsid w:val="000323DA"/>
    <w:rsid w:val="000856D4"/>
    <w:rsid w:val="00113998"/>
    <w:rsid w:val="00145156"/>
    <w:rsid w:val="00171269"/>
    <w:rsid w:val="0017758B"/>
    <w:rsid w:val="00196E97"/>
    <w:rsid w:val="001B68B4"/>
    <w:rsid w:val="001B7421"/>
    <w:rsid w:val="001D7EAC"/>
    <w:rsid w:val="001F0B54"/>
    <w:rsid w:val="002071DF"/>
    <w:rsid w:val="00221CCA"/>
    <w:rsid w:val="0023005D"/>
    <w:rsid w:val="00230E51"/>
    <w:rsid w:val="00257367"/>
    <w:rsid w:val="00283413"/>
    <w:rsid w:val="002C5F05"/>
    <w:rsid w:val="003239DA"/>
    <w:rsid w:val="00330A79"/>
    <w:rsid w:val="00435C45"/>
    <w:rsid w:val="00443D2B"/>
    <w:rsid w:val="00475685"/>
    <w:rsid w:val="004E0CD7"/>
    <w:rsid w:val="00502EB8"/>
    <w:rsid w:val="00505AC1"/>
    <w:rsid w:val="0052229C"/>
    <w:rsid w:val="00577BB2"/>
    <w:rsid w:val="005811AB"/>
    <w:rsid w:val="00590536"/>
    <w:rsid w:val="005B3D97"/>
    <w:rsid w:val="0060045E"/>
    <w:rsid w:val="00601319"/>
    <w:rsid w:val="00615532"/>
    <w:rsid w:val="006313AE"/>
    <w:rsid w:val="00637988"/>
    <w:rsid w:val="00643CD6"/>
    <w:rsid w:val="007363FF"/>
    <w:rsid w:val="007449A9"/>
    <w:rsid w:val="0074669E"/>
    <w:rsid w:val="00762519"/>
    <w:rsid w:val="00763C3C"/>
    <w:rsid w:val="00782567"/>
    <w:rsid w:val="007F77A9"/>
    <w:rsid w:val="00833F56"/>
    <w:rsid w:val="008364A9"/>
    <w:rsid w:val="008417CE"/>
    <w:rsid w:val="00880079"/>
    <w:rsid w:val="009117B7"/>
    <w:rsid w:val="009179FB"/>
    <w:rsid w:val="00980126"/>
    <w:rsid w:val="009833CF"/>
    <w:rsid w:val="009858C7"/>
    <w:rsid w:val="00985E12"/>
    <w:rsid w:val="009971A0"/>
    <w:rsid w:val="009C55F7"/>
    <w:rsid w:val="009E07F9"/>
    <w:rsid w:val="009E4581"/>
    <w:rsid w:val="00AC1B7E"/>
    <w:rsid w:val="00B00593"/>
    <w:rsid w:val="00B14BB5"/>
    <w:rsid w:val="00B203C7"/>
    <w:rsid w:val="00B43C6A"/>
    <w:rsid w:val="00B46976"/>
    <w:rsid w:val="00B74DDA"/>
    <w:rsid w:val="00B80A3B"/>
    <w:rsid w:val="00B92A1C"/>
    <w:rsid w:val="00BF3DE2"/>
    <w:rsid w:val="00BF4258"/>
    <w:rsid w:val="00C15622"/>
    <w:rsid w:val="00C51FD7"/>
    <w:rsid w:val="00CC4C68"/>
    <w:rsid w:val="00CD6D4D"/>
    <w:rsid w:val="00D25477"/>
    <w:rsid w:val="00DB1783"/>
    <w:rsid w:val="00DB49DF"/>
    <w:rsid w:val="00DB51A2"/>
    <w:rsid w:val="00DC0B0E"/>
    <w:rsid w:val="00DC578A"/>
    <w:rsid w:val="00DE3C0E"/>
    <w:rsid w:val="00E51512"/>
    <w:rsid w:val="00E57003"/>
    <w:rsid w:val="00E97DF7"/>
    <w:rsid w:val="00EC7A3C"/>
    <w:rsid w:val="00EF439F"/>
    <w:rsid w:val="00F20540"/>
    <w:rsid w:val="00F2685C"/>
    <w:rsid w:val="00F51F24"/>
    <w:rsid w:val="00F86C02"/>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27"/>
        <o:r id="V:Rule3" type="connector" idref="#_x0000_s1031"/>
      </o:rules>
    </o:shapelayout>
  </w:shapeDefaults>
  <w:decimalSymbol w:val="."/>
  <w:listSeparator w:val=","/>
  <w14:docId w14:val="608F1670"/>
  <w15:docId w15:val="{C51A8643-ED66-4ECD-B64A-4AD1C3F5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5C"/>
    <w:pPr>
      <w:overflowPunct w:val="0"/>
      <w:autoSpaceDE w:val="0"/>
      <w:autoSpaceDN w:val="0"/>
      <w:adjustRightInd w:val="0"/>
      <w:spacing w:line="240" w:lineRule="auto"/>
    </w:pPr>
    <w:rPr>
      <w:rFonts w:ascii=".VnTime" w:eastAsia="Times New Roman" w:hAnsi=".VnTime"/>
      <w:sz w:val="26"/>
      <w:szCs w:val="20"/>
      <w:lang w:val="en-GB"/>
    </w:rPr>
  </w:style>
  <w:style w:type="paragraph" w:styleId="Heading1">
    <w:name w:val="heading 1"/>
    <w:basedOn w:val="Normal"/>
    <w:next w:val="Normal"/>
    <w:link w:val="Heading1Char"/>
    <w:qFormat/>
    <w:rsid w:val="00F2685C"/>
    <w:pPr>
      <w:keepNext/>
      <w:tabs>
        <w:tab w:val="center" w:pos="1980"/>
        <w:tab w:val="center" w:pos="7020"/>
      </w:tabs>
      <w:jc w:val="center"/>
      <w:outlineLvl w:val="0"/>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85C"/>
    <w:rPr>
      <w:rFonts w:ascii=".VnTimeH" w:eastAsia="Times New Roman" w:hAnsi=".VnTimeH"/>
      <w:b/>
      <w:sz w:val="26"/>
      <w:szCs w:val="20"/>
      <w:lang w:val="en-GB"/>
    </w:rPr>
  </w:style>
  <w:style w:type="paragraph" w:styleId="ListParagraph">
    <w:name w:val="List Paragraph"/>
    <w:basedOn w:val="Normal"/>
    <w:uiPriority w:val="34"/>
    <w:qFormat/>
    <w:rsid w:val="00B74DDA"/>
    <w:pPr>
      <w:ind w:left="720"/>
      <w:contextualSpacing/>
    </w:pPr>
  </w:style>
  <w:style w:type="table" w:styleId="TableGrid">
    <w:name w:val="Table Grid"/>
    <w:basedOn w:val="TableNormal"/>
    <w:uiPriority w:val="59"/>
    <w:rsid w:val="00DB51A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971A0"/>
    <w:pPr>
      <w:tabs>
        <w:tab w:val="center" w:pos="4680"/>
        <w:tab w:val="right" w:pos="9360"/>
      </w:tabs>
    </w:pPr>
  </w:style>
  <w:style w:type="character" w:customStyle="1" w:styleId="HeaderChar">
    <w:name w:val="Header Char"/>
    <w:basedOn w:val="DefaultParagraphFont"/>
    <w:link w:val="Header"/>
    <w:uiPriority w:val="99"/>
    <w:semiHidden/>
    <w:rsid w:val="009971A0"/>
    <w:rPr>
      <w:rFonts w:ascii=".VnTime" w:eastAsia="Times New Roman" w:hAnsi=".VnTime"/>
      <w:sz w:val="26"/>
      <w:szCs w:val="20"/>
      <w:lang w:val="en-GB"/>
    </w:rPr>
  </w:style>
  <w:style w:type="paragraph" w:styleId="Footer">
    <w:name w:val="footer"/>
    <w:basedOn w:val="Normal"/>
    <w:link w:val="FooterChar"/>
    <w:uiPriority w:val="99"/>
    <w:unhideWhenUsed/>
    <w:rsid w:val="009971A0"/>
    <w:pPr>
      <w:tabs>
        <w:tab w:val="center" w:pos="4680"/>
        <w:tab w:val="right" w:pos="9360"/>
      </w:tabs>
    </w:pPr>
  </w:style>
  <w:style w:type="character" w:customStyle="1" w:styleId="FooterChar">
    <w:name w:val="Footer Char"/>
    <w:basedOn w:val="DefaultParagraphFont"/>
    <w:link w:val="Footer"/>
    <w:uiPriority w:val="99"/>
    <w:rsid w:val="009971A0"/>
    <w:rPr>
      <w:rFonts w:ascii=".VnTime" w:eastAsia="Times New Roman" w:hAnsi=".VnTime"/>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5803-36CF-43E6-B4E6-40AC0C85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GV</cp:lastModifiedBy>
  <cp:revision>45</cp:revision>
  <cp:lastPrinted>2020-08-10T07:58:00Z</cp:lastPrinted>
  <dcterms:created xsi:type="dcterms:W3CDTF">2020-06-27T03:03:00Z</dcterms:created>
  <dcterms:modified xsi:type="dcterms:W3CDTF">2024-12-18T07:04:00Z</dcterms:modified>
</cp:coreProperties>
</file>